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2C" w:rsidRPr="00417B2C" w:rsidRDefault="00417B2C" w:rsidP="00417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2C">
        <w:rPr>
          <w:rFonts w:ascii="Times New Roman" w:hAnsi="Times New Roman" w:cs="Times New Roman"/>
          <w:b/>
          <w:sz w:val="28"/>
          <w:szCs w:val="28"/>
        </w:rPr>
        <w:t>В Башкирии значительно снизилось количество приостановлений и отказов в учете и регистрации недвижимости – Росреестр</w:t>
      </w:r>
    </w:p>
    <w:p w:rsidR="00417B2C" w:rsidRPr="00417B2C" w:rsidRDefault="00417B2C" w:rsidP="00417B2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17B2C" w:rsidRPr="00417B2C" w:rsidRDefault="00417B2C" w:rsidP="00417B2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7B2C">
        <w:rPr>
          <w:sz w:val="28"/>
          <w:szCs w:val="28"/>
        </w:rPr>
        <w:t>Ключевыми показателями качества оказания государственных услуг в сфере регистрации прав и кадастрового учета объектов недвижимости являются доли отказов и приостановлений рассмотрения заявлений от граждан и юридических лиц. На федеральном уровн</w:t>
      </w:r>
      <w:bookmarkStart w:id="0" w:name="_GoBack"/>
      <w:bookmarkEnd w:id="0"/>
      <w:r w:rsidRPr="00417B2C">
        <w:rPr>
          <w:sz w:val="28"/>
          <w:szCs w:val="28"/>
        </w:rPr>
        <w:t xml:space="preserve">е, а также в Республике Башкортостан, утверждены планы мероприятий по повышению доступности государственных услуг, которые также определяют целевые показатели по основным услугам в регистрационно-учетной сфере. </w:t>
      </w:r>
    </w:p>
    <w:p w:rsidR="00417B2C" w:rsidRPr="00417B2C" w:rsidRDefault="00417B2C" w:rsidP="00417B2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7B2C">
        <w:rPr>
          <w:sz w:val="28"/>
          <w:szCs w:val="28"/>
        </w:rPr>
        <w:t xml:space="preserve">Управление Росреестра по Республике Башкортостан (Управление) с начала 2018 года достигло установленных целевых показателей по приостановлениям регистрации прав и кадастрового учета объектов недвижимости, а также по отказам в регистрации прав. </w:t>
      </w:r>
    </w:p>
    <w:p w:rsidR="00417B2C" w:rsidRPr="00417B2C" w:rsidRDefault="00417B2C" w:rsidP="00417B2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7B2C">
        <w:rPr>
          <w:sz w:val="28"/>
          <w:szCs w:val="28"/>
        </w:rPr>
        <w:t xml:space="preserve">Количество отказов и приостановлений регистрации прав сократилось более чем в 2 раза с мая 2017 года. По данным на май текущего года доля отказов в государственной регистрации составила всего 0,95%, а доля приостановлений - 2,76%. </w:t>
      </w:r>
    </w:p>
    <w:p w:rsidR="00417B2C" w:rsidRPr="00417B2C" w:rsidRDefault="00417B2C" w:rsidP="00417B2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17B2C">
        <w:rPr>
          <w:sz w:val="28"/>
          <w:szCs w:val="28"/>
        </w:rPr>
        <w:t xml:space="preserve">Также Управлению удалось серьезно сократить долю отказов и приостановлений по кадастровому учету и единой учетно-регистрационной процедуре. По сравнению с маем 2017 года доля приостановлений снизилась с 31,91% до 11,50%, доля отказов сократилась с 14,82% до 4,92%. </w:t>
      </w:r>
    </w:p>
    <w:p w:rsidR="007B7068" w:rsidRPr="00417B2C" w:rsidRDefault="00417B2C" w:rsidP="00417B2C">
      <w:pPr>
        <w:spacing w:after="0"/>
        <w:jc w:val="both"/>
        <w:rPr>
          <w:rFonts w:ascii="Times New Roman" w:hAnsi="Times New Roman" w:cs="Times New Roman"/>
        </w:rPr>
      </w:pPr>
      <w:r w:rsidRPr="00417B2C">
        <w:rPr>
          <w:rFonts w:ascii="Times New Roman" w:hAnsi="Times New Roman" w:cs="Times New Roman"/>
          <w:sz w:val="28"/>
          <w:szCs w:val="28"/>
        </w:rPr>
        <w:t>Республика Башкортостан по общему количеству запросов на оказание государственных услуг Росреестра занимает шестое место среди регионов Российской Федерации. По итогам 2017 года общее количество заявлений о государственном кадастровом учете и (или) государственной регистрации прав составило более 1,5 миллиона. За пять месяцев 2018 года поступило уже около 600 тысяч таких заявлений.</w:t>
      </w:r>
    </w:p>
    <w:sectPr w:rsidR="007B7068" w:rsidRPr="0041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2C"/>
    <w:rsid w:val="00417B2C"/>
    <w:rsid w:val="007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1</cp:revision>
  <dcterms:created xsi:type="dcterms:W3CDTF">2018-06-22T04:50:00Z</dcterms:created>
  <dcterms:modified xsi:type="dcterms:W3CDTF">2018-06-22T04:52:00Z</dcterms:modified>
</cp:coreProperties>
</file>